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1654" w14:textId="77777777" w:rsidR="00646284" w:rsidRDefault="00646284"/>
    <w:p w14:paraId="54D4CEA3" w14:textId="77777777" w:rsidR="00C72045" w:rsidRDefault="00C72045" w:rsidP="00C72045"/>
    <w:p w14:paraId="03083629" w14:textId="77777777" w:rsidR="00C72045" w:rsidRDefault="00C72045" w:rsidP="00C72045">
      <w:pPr>
        <w:tabs>
          <w:tab w:val="left" w:leader="underscore" w:pos="4111"/>
          <w:tab w:val="left" w:pos="4536"/>
          <w:tab w:val="left" w:leader="underscore" w:pos="9214"/>
        </w:tabs>
      </w:pPr>
      <w:r>
        <w:t>Name:</w:t>
      </w:r>
      <w:r>
        <w:tab/>
      </w:r>
      <w:r>
        <w:tab/>
        <w:t xml:space="preserve">Referee’s name: </w:t>
      </w:r>
      <w:r>
        <w:tab/>
      </w:r>
    </w:p>
    <w:p w14:paraId="6D12686E" w14:textId="68A3665D" w:rsidR="00C72045" w:rsidRDefault="00027528" w:rsidP="00C72045">
      <w:pPr>
        <w:tabs>
          <w:tab w:val="left" w:leader="underscore" w:pos="5529"/>
          <w:tab w:val="left" w:pos="5954"/>
          <w:tab w:val="left" w:leader="underscore" w:pos="9214"/>
        </w:tabs>
      </w:pPr>
      <w:r>
        <w:t>Venue</w:t>
      </w:r>
      <w:r w:rsidR="00C72045">
        <w:t>:</w:t>
      </w:r>
      <w:r w:rsidR="00C72045">
        <w:tab/>
      </w:r>
      <w:r w:rsidR="00C72045">
        <w:tab/>
        <w:t>Date of events:</w:t>
      </w:r>
      <w:r w:rsidR="00C72045">
        <w:tab/>
      </w:r>
    </w:p>
    <w:p w14:paraId="5944F6D1" w14:textId="77777777" w:rsidR="00C72045" w:rsidRDefault="00C72045"/>
    <w:p w14:paraId="1D832C90" w14:textId="4AF00CD2" w:rsidR="007428F7" w:rsidRDefault="0098381D">
      <w:r>
        <w:t>Test levels</w:t>
      </w:r>
      <w:r w:rsidR="007428F7">
        <w:t xml:space="preserve"> and number of </w:t>
      </w:r>
      <w:r w:rsidR="00646284">
        <w:t>candidates</w:t>
      </w:r>
      <w:r w:rsidR="007428F7">
        <w:t xml:space="preserve"> in each: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202BC" w14:paraId="7C9521BE" w14:textId="77777777" w:rsidTr="000202BC">
        <w:tc>
          <w:tcPr>
            <w:tcW w:w="9571" w:type="dxa"/>
          </w:tcPr>
          <w:p w14:paraId="67AEADC7" w14:textId="77777777" w:rsidR="000202BC" w:rsidRDefault="000202BC" w:rsidP="000202BC"/>
          <w:p w14:paraId="334D8C8D" w14:textId="77777777" w:rsidR="000202BC" w:rsidRDefault="000202BC" w:rsidP="000202BC"/>
          <w:p w14:paraId="4115CE38" w14:textId="77777777" w:rsidR="000202BC" w:rsidRDefault="000202BC" w:rsidP="000202BC"/>
        </w:tc>
      </w:tr>
    </w:tbl>
    <w:p w14:paraId="2DFC235D" w14:textId="77777777" w:rsidR="000202BC" w:rsidRDefault="000202BC"/>
    <w:p w14:paraId="2E9E3BF0" w14:textId="003C6958" w:rsidR="000202BC" w:rsidRDefault="007428F7">
      <w:r>
        <w:t xml:space="preserve">Please review </w:t>
      </w:r>
      <w:r w:rsidR="006A5C7E">
        <w:t xml:space="preserve">all </w:t>
      </w:r>
      <w:r w:rsidR="0098381D">
        <w:t>marks</w:t>
      </w:r>
      <w:r w:rsidR="006A5C7E">
        <w:t xml:space="preserve"> of this probationary </w:t>
      </w:r>
      <w:r w:rsidR="00646284">
        <w:t>stroking test judge</w:t>
      </w:r>
      <w:r w:rsidR="006A5C7E">
        <w:t xml:space="preserve"> that differ from those of the </w:t>
      </w:r>
      <w:r w:rsidR="0098381D">
        <w:t>appointed judges</w:t>
      </w:r>
      <w:r w:rsidR="006A5C7E">
        <w:t xml:space="preserve">. Are these </w:t>
      </w:r>
      <w:r w:rsidR="0098381D">
        <w:t>marks</w:t>
      </w:r>
      <w:r w:rsidR="006A5C7E">
        <w:t xml:space="preserve"> justifiable? Consider any reasons given in the probationary </w:t>
      </w:r>
      <w:r w:rsidR="0098381D">
        <w:t>judges’</w:t>
      </w:r>
      <w:r w:rsidR="006A5C7E">
        <w:t xml:space="preserve"> notes. </w:t>
      </w:r>
      <w:r>
        <w:t xml:space="preserve">Enter details </w:t>
      </w:r>
      <w:r w:rsidR="006A5C7E">
        <w:t>of any differ</w:t>
      </w:r>
      <w:r w:rsidR="00C505E0">
        <w:t>ing</w:t>
      </w:r>
      <w:r w:rsidR="0098381D">
        <w:t xml:space="preserve"> mark</w:t>
      </w:r>
      <w:r w:rsidR="00C505E0">
        <w:t xml:space="preserve"> you deem acceptable</w:t>
      </w:r>
      <w:r w:rsidR="008C2E11">
        <w:t xml:space="preserve"> </w:t>
      </w:r>
      <w:r>
        <w:t>below</w:t>
      </w:r>
      <w:r w:rsidR="00C505E0">
        <w:t xml:space="preserve"> (with reasons)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202BC" w14:paraId="3FE9DCC8" w14:textId="77777777" w:rsidTr="000202BC">
        <w:tc>
          <w:tcPr>
            <w:tcW w:w="9571" w:type="dxa"/>
          </w:tcPr>
          <w:p w14:paraId="2924CF05" w14:textId="77777777" w:rsidR="000202BC" w:rsidRDefault="000202BC"/>
          <w:p w14:paraId="0426C458" w14:textId="77777777" w:rsidR="000202BC" w:rsidRDefault="000202BC"/>
          <w:p w14:paraId="589DFC6E" w14:textId="77777777" w:rsidR="000202BC" w:rsidRDefault="000202BC"/>
        </w:tc>
      </w:tr>
    </w:tbl>
    <w:p w14:paraId="076E4101" w14:textId="77777777" w:rsidR="000202BC" w:rsidRDefault="000202BC"/>
    <w:p w14:paraId="4198FBD5" w14:textId="699B99E5" w:rsidR="007428F7" w:rsidRDefault="008C2E11">
      <w:r>
        <w:t xml:space="preserve">Enter details </w:t>
      </w:r>
      <w:r w:rsidR="006A5C7E">
        <w:t xml:space="preserve">of any </w:t>
      </w:r>
      <w:r w:rsidR="00C505E0">
        <w:t xml:space="preserve">differing </w:t>
      </w:r>
      <w:r w:rsidR="0098381D">
        <w:t xml:space="preserve">marks </w:t>
      </w:r>
      <w:r w:rsidR="00C505E0">
        <w:t>you deem unacceptable below (with reasons)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202BC" w14:paraId="6E2B8E6A" w14:textId="77777777" w:rsidTr="000202BC">
        <w:tc>
          <w:tcPr>
            <w:tcW w:w="9571" w:type="dxa"/>
          </w:tcPr>
          <w:p w14:paraId="180374D1" w14:textId="77777777" w:rsidR="000202BC" w:rsidRDefault="000202BC"/>
          <w:p w14:paraId="57A53696" w14:textId="77777777" w:rsidR="000202BC" w:rsidRDefault="000202BC"/>
          <w:p w14:paraId="782C0F53" w14:textId="77777777" w:rsidR="000202BC" w:rsidRDefault="000202BC"/>
          <w:p w14:paraId="4D54E680" w14:textId="77777777" w:rsidR="000202BC" w:rsidRDefault="000202BC"/>
          <w:p w14:paraId="14B13ADB" w14:textId="77777777" w:rsidR="000202BC" w:rsidRDefault="000202BC"/>
        </w:tc>
      </w:tr>
    </w:tbl>
    <w:p w14:paraId="427BBDEB" w14:textId="77777777" w:rsidR="000202BC" w:rsidRDefault="000202BC"/>
    <w:p w14:paraId="4D1BA660" w14:textId="28A1F710" w:rsidR="000202BC" w:rsidRDefault="008C2E11">
      <w:r>
        <w:t>Enter below any concerns you have about the behaviour of th</w:t>
      </w:r>
      <w:r w:rsidR="00193AEB">
        <w:t>is</w:t>
      </w:r>
      <w:r>
        <w:t xml:space="preserve"> </w:t>
      </w:r>
      <w:r w:rsidR="006A5C7E">
        <w:t>official</w:t>
      </w:r>
      <w:r>
        <w:t>. If you do not have any</w:t>
      </w:r>
      <w:r w:rsidR="00193AEB">
        <w:t xml:space="preserve"> </w:t>
      </w:r>
      <w:r>
        <w:t>concerns, pleas</w:t>
      </w:r>
      <w:r w:rsidR="00193AEB">
        <w:t>e</w:t>
      </w:r>
      <w:r>
        <w:t xml:space="preserve"> enter “N/A”. Expectations on </w:t>
      </w:r>
      <w:r w:rsidR="00C505E0">
        <w:t>officials</w:t>
      </w:r>
      <w:r>
        <w:t xml:space="preserve"> include self-management and showing respect for everyone involved in the </w:t>
      </w:r>
      <w:r w:rsidR="00646284">
        <w:t>testing session: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202BC" w14:paraId="5E24D1DF" w14:textId="77777777" w:rsidTr="000202BC">
        <w:tc>
          <w:tcPr>
            <w:tcW w:w="9571" w:type="dxa"/>
          </w:tcPr>
          <w:p w14:paraId="459452E5" w14:textId="77777777" w:rsidR="000202BC" w:rsidRDefault="000202BC"/>
          <w:p w14:paraId="663CF0D5" w14:textId="77777777" w:rsidR="000202BC" w:rsidRDefault="000202BC"/>
          <w:p w14:paraId="0A32E917" w14:textId="77777777" w:rsidR="000202BC" w:rsidRDefault="000202BC"/>
        </w:tc>
      </w:tr>
    </w:tbl>
    <w:p w14:paraId="38CA7D9A" w14:textId="77777777" w:rsidR="000202BC" w:rsidRDefault="000202BC"/>
    <w:sectPr w:rsidR="000202BC" w:rsidSect="003C4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134" w:bottom="1440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4515" w14:textId="77777777" w:rsidR="003C4417" w:rsidRDefault="003C4417" w:rsidP="00C3569D">
      <w:pPr>
        <w:spacing w:after="0" w:line="240" w:lineRule="auto"/>
      </w:pPr>
      <w:r>
        <w:separator/>
      </w:r>
    </w:p>
  </w:endnote>
  <w:endnote w:type="continuationSeparator" w:id="0">
    <w:p w14:paraId="3EEC36E9" w14:textId="77777777" w:rsidR="003C4417" w:rsidRDefault="003C4417" w:rsidP="00C3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FB5B" w14:textId="77777777" w:rsidR="00903DBA" w:rsidRDefault="00903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2653" w14:textId="1456B6D9" w:rsidR="00D007C9" w:rsidRDefault="00D007C9" w:rsidP="00D007C9">
    <w:pPr>
      <w:pStyle w:val="Footer"/>
      <w:rPr>
        <w:lang w:val="en-US"/>
      </w:rPr>
    </w:pPr>
    <w:r>
      <w:rPr>
        <w:lang w:val="en-US"/>
      </w:rPr>
      <w:t xml:space="preserve">The Test Referee is asked to send a copy of this report to the Officials Director at </w:t>
    </w:r>
    <w:hyperlink r:id="rId1" w:history="1">
      <w:r w:rsidRPr="007B2819">
        <w:rPr>
          <w:rStyle w:val="Hyperlink"/>
          <w:lang w:val="en-US"/>
        </w:rPr>
        <w:t>officials.director@nzifsa.org.nz</w:t>
      </w:r>
    </w:hyperlink>
    <w:r>
      <w:rPr>
        <w:lang w:val="en-US"/>
      </w:rPr>
      <w:t xml:space="preserve"> </w:t>
    </w:r>
  </w:p>
  <w:p w14:paraId="460A3F4C" w14:textId="77777777" w:rsidR="004F42FF" w:rsidRDefault="004F42FF" w:rsidP="004F42FF">
    <w:pPr>
      <w:pStyle w:val="Header"/>
    </w:pPr>
  </w:p>
  <w:p w14:paraId="71DB9097" w14:textId="548CF896" w:rsidR="00D007C9" w:rsidRDefault="00903DBA" w:rsidP="00903DBA">
    <w:pPr>
      <w:pStyle w:val="Header"/>
    </w:pPr>
    <w:r w:rsidRPr="00272D52">
      <w:t xml:space="preserve">Version </w:t>
    </w:r>
    <w:r>
      <w:t>10.0</w:t>
    </w:r>
    <w:r w:rsidRPr="00272D52">
      <w:t xml:space="preserve"> (</w:t>
    </w:r>
    <w:r>
      <w:t>reviewed and reconfirmed without change 13 February 2024</w:t>
    </w:r>
    <w:r w:rsidRPr="00272D52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F235" w14:textId="77777777" w:rsidR="00903DBA" w:rsidRDefault="0090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D617" w14:textId="77777777" w:rsidR="003C4417" w:rsidRDefault="003C4417" w:rsidP="00C3569D">
      <w:pPr>
        <w:spacing w:after="0" w:line="240" w:lineRule="auto"/>
      </w:pPr>
      <w:r>
        <w:separator/>
      </w:r>
    </w:p>
  </w:footnote>
  <w:footnote w:type="continuationSeparator" w:id="0">
    <w:p w14:paraId="6CDA037A" w14:textId="77777777" w:rsidR="003C4417" w:rsidRDefault="003C4417" w:rsidP="00C3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C126" w14:textId="77777777" w:rsidR="00903DBA" w:rsidRDefault="00903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B411" w14:textId="4DB1B14F" w:rsidR="00646284" w:rsidRPr="00646284" w:rsidRDefault="002924D7">
    <w:pPr>
      <w:pStyle w:val="Header"/>
      <w:rPr>
        <w:b/>
        <w:bCs/>
        <w:sz w:val="36"/>
        <w:szCs w:val="36"/>
      </w:rPr>
    </w:pPr>
    <w:r w:rsidRPr="00646284">
      <w:rPr>
        <w:b/>
        <w:bCs/>
        <w:sz w:val="36"/>
        <w:szCs w:val="36"/>
      </w:rPr>
      <w:t>Appendix 2</w:t>
    </w:r>
    <w:r w:rsidR="004054A4">
      <w:rPr>
        <w:b/>
        <w:bCs/>
        <w:sz w:val="36"/>
        <w:szCs w:val="36"/>
      </w:rPr>
      <w:t>c</w:t>
    </w:r>
    <w:r w:rsidRPr="00646284">
      <w:rPr>
        <w:b/>
        <w:bCs/>
        <w:sz w:val="36"/>
        <w:szCs w:val="36"/>
      </w:rPr>
      <w:t xml:space="preserve">: </w:t>
    </w:r>
  </w:p>
  <w:p w14:paraId="7FB40272" w14:textId="3E61BBAF" w:rsidR="00C3569D" w:rsidRPr="00646284" w:rsidRDefault="00C3569D">
    <w:pPr>
      <w:pStyle w:val="Header"/>
      <w:rPr>
        <w:sz w:val="36"/>
        <w:szCs w:val="36"/>
      </w:rPr>
    </w:pPr>
    <w:r w:rsidRPr="00646284">
      <w:rPr>
        <w:sz w:val="36"/>
        <w:szCs w:val="36"/>
      </w:rPr>
      <w:t xml:space="preserve">Assessment Report for </w:t>
    </w:r>
    <w:r w:rsidR="00646284">
      <w:rPr>
        <w:sz w:val="36"/>
        <w:szCs w:val="36"/>
      </w:rPr>
      <w:t xml:space="preserve">Probationary Judges seeking initial appointment or promotion for </w:t>
    </w:r>
    <w:r w:rsidR="00646284" w:rsidRPr="006363A6">
      <w:rPr>
        <w:b/>
        <w:sz w:val="36"/>
        <w:szCs w:val="36"/>
      </w:rPr>
      <w:t>Stroking Tests</w:t>
    </w:r>
    <w:r w:rsidR="00C75DEE">
      <w:rPr>
        <w:b/>
        <w:sz w:val="36"/>
        <w:szCs w:val="36"/>
      </w:rPr>
      <w:t xml:space="preserve"> </w:t>
    </w:r>
    <w:r w:rsidR="00193AEB" w:rsidRPr="00646284">
      <w:rPr>
        <w:sz w:val="36"/>
        <w:szCs w:val="36"/>
      </w:rPr>
      <w:t xml:space="preserve">– to be completed by the </w:t>
    </w:r>
    <w:r w:rsidR="00646284">
      <w:rPr>
        <w:sz w:val="36"/>
        <w:szCs w:val="36"/>
      </w:rPr>
      <w:t xml:space="preserve">Test Referee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B706" w14:textId="77777777" w:rsidR="00903DBA" w:rsidRDefault="00903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26"/>
    <w:rsid w:val="000202BC"/>
    <w:rsid w:val="00027528"/>
    <w:rsid w:val="00036F32"/>
    <w:rsid w:val="001069C6"/>
    <w:rsid w:val="00193AEB"/>
    <w:rsid w:val="001C1A8F"/>
    <w:rsid w:val="001C30AC"/>
    <w:rsid w:val="00212855"/>
    <w:rsid w:val="00232B9F"/>
    <w:rsid w:val="0024592C"/>
    <w:rsid w:val="002924D7"/>
    <w:rsid w:val="002C7DDF"/>
    <w:rsid w:val="00357EE5"/>
    <w:rsid w:val="0038557C"/>
    <w:rsid w:val="003C4417"/>
    <w:rsid w:val="003D1A09"/>
    <w:rsid w:val="004054A4"/>
    <w:rsid w:val="00457526"/>
    <w:rsid w:val="004F42FF"/>
    <w:rsid w:val="00546DEF"/>
    <w:rsid w:val="00560515"/>
    <w:rsid w:val="005F30A0"/>
    <w:rsid w:val="006363A6"/>
    <w:rsid w:val="00646284"/>
    <w:rsid w:val="006A3163"/>
    <w:rsid w:val="006A5C7E"/>
    <w:rsid w:val="007428F7"/>
    <w:rsid w:val="007F75D4"/>
    <w:rsid w:val="008C2E11"/>
    <w:rsid w:val="008F079B"/>
    <w:rsid w:val="008F2E1E"/>
    <w:rsid w:val="00903DBA"/>
    <w:rsid w:val="0098381D"/>
    <w:rsid w:val="009C738E"/>
    <w:rsid w:val="00B008C0"/>
    <w:rsid w:val="00C2247D"/>
    <w:rsid w:val="00C3569D"/>
    <w:rsid w:val="00C505E0"/>
    <w:rsid w:val="00C72045"/>
    <w:rsid w:val="00C75DEE"/>
    <w:rsid w:val="00C84915"/>
    <w:rsid w:val="00C91682"/>
    <w:rsid w:val="00D007C9"/>
    <w:rsid w:val="00F25535"/>
    <w:rsid w:val="00F33743"/>
    <w:rsid w:val="00F55C8A"/>
    <w:rsid w:val="00FD7084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CB6D"/>
  <w15:docId w15:val="{F0AD981A-CE5D-4E85-A459-71955C54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9D"/>
  </w:style>
  <w:style w:type="paragraph" w:styleId="Footer">
    <w:name w:val="footer"/>
    <w:basedOn w:val="Normal"/>
    <w:link w:val="FooterChar"/>
    <w:uiPriority w:val="99"/>
    <w:unhideWhenUsed/>
    <w:rsid w:val="00C3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9D"/>
  </w:style>
  <w:style w:type="character" w:styleId="Hyperlink">
    <w:name w:val="Hyperlink"/>
    <w:basedOn w:val="DefaultParagraphFont"/>
    <w:uiPriority w:val="99"/>
    <w:unhideWhenUsed/>
    <w:rsid w:val="00D007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ials.director@nzifs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Laura Thompson</cp:lastModifiedBy>
  <cp:revision>4</cp:revision>
  <dcterms:created xsi:type="dcterms:W3CDTF">2023-09-07T10:59:00Z</dcterms:created>
  <dcterms:modified xsi:type="dcterms:W3CDTF">2024-02-15T04:39:00Z</dcterms:modified>
</cp:coreProperties>
</file>